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126" w:after="57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spacing w:before="0" w:after="0"/>
        <w:ind w:left="0" w:right="0" w:hanging="0"/>
        <w:jc w:val="center"/>
        <w:rPr>
          <w:rFonts w:cs="Arial"/>
          <w:b/>
          <w:b/>
          <w:caps/>
          <w:spacing w:val="30"/>
          <w:sz w:val="25"/>
          <w:szCs w:val="25"/>
          <w:lang w:val="ru-RU"/>
        </w:rPr>
      </w:pPr>
      <w:r>
        <w:rPr>
          <w:rFonts w:cs="Arial"/>
          <w:b/>
          <w:caps/>
          <w:spacing w:val="30"/>
          <w:sz w:val="25"/>
          <w:szCs w:val="25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bidi w:val="0"/>
        <w:spacing w:lineRule="auto" w:line="276"/>
        <w:ind w:left="0" w:right="0" w:hanging="0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>20</w:t>
      </w:r>
      <w:r>
        <w:rPr>
          <w:sz w:val="26"/>
          <w:szCs w:val="26"/>
          <w:lang w:val="ru-RU"/>
        </w:rPr>
        <w:t>2</w:t>
      </w:r>
      <w:r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 xml:space="preserve"> г. </w:t>
      </w:r>
      <w:r>
        <w:rPr>
          <w:sz w:val="26"/>
          <w:szCs w:val="26"/>
          <w:lang w:val="ru-RU"/>
        </w:rPr>
        <w:tab/>
        <w:t xml:space="preserve">  с. Уват</w:t>
        <w:tab/>
        <w:t xml:space="preserve">№ </w:t>
      </w:r>
    </w:p>
    <w:p>
      <w:pPr>
        <w:pStyle w:val="Normal"/>
        <w:tabs>
          <w:tab w:val="center" w:pos="4820" w:leader="none"/>
          <w:tab w:val="right" w:pos="9638" w:leader="none"/>
        </w:tabs>
        <w:bidi w:val="0"/>
        <w:spacing w:lineRule="auto" w:line="276"/>
        <w:ind w:left="0" w:right="0" w:hanging="0"/>
        <w:rPr>
          <w:rFonts w:ascii="Arial" w:hAnsi="Arial" w:eastAsia="Times New Roman" w:cs="Arial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eastAsia="Times New Roman" w:cs="Arial"/>
          <w:i w:val="false"/>
          <w:iCs w:val="false"/>
          <w:sz w:val="26"/>
          <w:szCs w:val="26"/>
          <w:lang w:val="ru-RU" w:eastAsia="ru-RU"/>
        </w:rPr>
      </w:r>
    </w:p>
    <w:p>
      <w:pPr>
        <w:pStyle w:val="Normal"/>
        <w:widowControl w:val="false"/>
        <w:tabs>
          <w:tab w:val="left" w:pos="2320" w:leader="none"/>
          <w:tab w:val="left" w:pos="4300" w:leader="none"/>
        </w:tabs>
        <w:bidi w:val="0"/>
        <w:spacing w:lineRule="auto" w:line="276" w:before="57" w:after="57"/>
        <w:ind w:left="0" w:right="-1" w:hanging="0"/>
        <w:jc w:val="center"/>
        <w:rPr>
          <w:rFonts w:ascii="Arial" w:hAnsi="Arial"/>
          <w:sz w:val="26"/>
          <w:szCs w:val="26"/>
        </w:rPr>
      </w:pPr>
      <w:r>
        <w:rPr>
          <w:rFonts w:eastAsia="Times New Roman" w:cs="Arial"/>
          <w:i w:val="false"/>
          <w:iCs w:val="false"/>
          <w:sz w:val="26"/>
          <w:szCs w:val="26"/>
          <w:lang w:val="ru-RU" w:eastAsia="ru-RU"/>
        </w:rPr>
        <w:t xml:space="preserve">О предоставлении разрешения </w:t>
      </w:r>
      <w:r>
        <w:rPr>
          <w:color w:val="000000"/>
          <w:sz w:val="26"/>
          <w:szCs w:val="26"/>
        </w:rPr>
        <w:t xml:space="preserve">на </w:t>
      </w:r>
      <w:r>
        <w:rPr>
          <w:color w:val="000000"/>
          <w:sz w:val="26"/>
          <w:szCs w:val="26"/>
          <w:lang w:val="ru-RU"/>
        </w:rPr>
        <w:t xml:space="preserve">отклонение от предельных параметров разрешенного строительства, реконструкции </w:t>
      </w:r>
    </w:p>
    <w:p>
      <w:pPr>
        <w:pStyle w:val="Normal"/>
        <w:widowControl w:val="false"/>
        <w:tabs>
          <w:tab w:val="left" w:pos="2320" w:leader="none"/>
          <w:tab w:val="left" w:pos="4300" w:leader="none"/>
        </w:tabs>
        <w:bidi w:val="0"/>
        <w:spacing w:lineRule="auto" w:line="276" w:before="57" w:after="57"/>
        <w:ind w:left="0" w:right="-1" w:hanging="0"/>
        <w:jc w:val="center"/>
        <w:rPr>
          <w:rFonts w:ascii="Arial" w:hAnsi="Arial"/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>объекта капитального строительства</w:t>
      </w:r>
    </w:p>
    <w:p>
      <w:pPr>
        <w:pStyle w:val="Normal"/>
        <w:widowControl w:val="false"/>
        <w:tabs>
          <w:tab w:val="left" w:pos="2320" w:leader="none"/>
          <w:tab w:val="left" w:pos="4300" w:leader="none"/>
        </w:tabs>
        <w:bidi w:val="0"/>
        <w:spacing w:lineRule="auto" w:line="276" w:before="57" w:after="57"/>
        <w:ind w:left="0" w:right="-1" w:hanging="0"/>
        <w:jc w:val="center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bidi w:val="0"/>
        <w:spacing w:lineRule="auto" w:line="276" w:before="57" w:after="57"/>
        <w:ind w:left="0" w:right="0" w:firstLine="540"/>
        <w:jc w:val="both"/>
        <w:rPr>
          <w:rFonts w:ascii="Arial" w:hAnsi="Arial"/>
          <w:sz w:val="26"/>
          <w:szCs w:val="26"/>
        </w:rPr>
      </w:pPr>
      <w:r>
        <w:rPr>
          <w:rStyle w:val="FontStyle18"/>
          <w:sz w:val="26"/>
          <w:szCs w:val="26"/>
          <w:lang w:val="ru-RU"/>
        </w:rPr>
        <w:t>В соответст</w:t>
      </w:r>
      <w:r>
        <w:rPr>
          <w:rStyle w:val="FontStyle18"/>
          <w:sz w:val="26"/>
          <w:szCs w:val="26"/>
          <w:lang w:val="ru-RU" w:eastAsia="ru-RU" w:bidi="ar-SA"/>
        </w:rPr>
        <w:t>вии со</w:t>
      </w:r>
      <w:r>
        <w:rPr>
          <w:rStyle w:val="FontStyle18"/>
          <w:sz w:val="26"/>
          <w:szCs w:val="26"/>
          <w:lang w:val="en-US" w:eastAsia="ru-RU" w:bidi="ar-SA"/>
        </w:rPr>
        <w:t xml:space="preserve"> статьей 28 Федерального закона от 06.10.2003 №131-ФЗ «Об общих принципах организации местного самоуправления в Российской Федерации», Градостроительным кодексом Российской Федерации,  </w:t>
      </w:r>
      <w:r>
        <w:rPr>
          <w:rStyle w:val="FontStyle18"/>
          <w:sz w:val="26"/>
          <w:szCs w:val="26"/>
          <w:lang w:val="ru-RU" w:eastAsia="ru-RU" w:bidi="ar-SA"/>
        </w:rPr>
        <w:t>Р</w:t>
      </w:r>
      <w:r>
        <w:rPr>
          <w:rStyle w:val="FontStyle18"/>
          <w:sz w:val="26"/>
          <w:szCs w:val="26"/>
          <w:lang w:val="en-US" w:eastAsia="ru-RU" w:bidi="ar-SA"/>
        </w:rPr>
        <w:t xml:space="preserve">ешением Думы Уватского муниципального района от </w:t>
      </w:r>
      <w:r>
        <w:rPr>
          <w:rStyle w:val="FontStyle18"/>
          <w:sz w:val="26"/>
          <w:szCs w:val="26"/>
          <w:lang w:val="en-US" w:eastAsia="ru-RU" w:bidi="ar-SA"/>
        </w:rPr>
        <w:t>22</w:t>
      </w:r>
      <w:r>
        <w:rPr>
          <w:rStyle w:val="FontStyle18"/>
          <w:sz w:val="26"/>
          <w:szCs w:val="26"/>
          <w:lang w:val="en-US" w:eastAsia="ru-RU" w:bidi="ar-SA"/>
        </w:rPr>
        <w:t>.1</w:t>
      </w:r>
      <w:r>
        <w:rPr>
          <w:rStyle w:val="FontStyle18"/>
          <w:sz w:val="26"/>
          <w:szCs w:val="26"/>
          <w:lang w:val="en-US" w:eastAsia="ru-RU" w:bidi="ar-SA"/>
        </w:rPr>
        <w:t>2</w:t>
      </w:r>
      <w:r>
        <w:rPr>
          <w:rStyle w:val="FontStyle18"/>
          <w:sz w:val="26"/>
          <w:szCs w:val="26"/>
          <w:lang w:val="en-US" w:eastAsia="ru-RU" w:bidi="ar-SA"/>
        </w:rPr>
        <w:t>.20</w:t>
      </w:r>
      <w:r>
        <w:rPr>
          <w:rStyle w:val="FontStyle18"/>
          <w:sz w:val="26"/>
          <w:szCs w:val="26"/>
          <w:lang w:val="en-US" w:eastAsia="ru-RU" w:bidi="ar-SA"/>
        </w:rPr>
        <w:t>16</w:t>
      </w:r>
      <w:r>
        <w:rPr>
          <w:rStyle w:val="FontStyle18"/>
          <w:sz w:val="26"/>
          <w:szCs w:val="26"/>
          <w:lang w:val="en-US" w:eastAsia="ru-RU" w:bidi="ar-SA"/>
        </w:rPr>
        <w:t xml:space="preserve"> № </w:t>
      </w:r>
      <w:r>
        <w:rPr>
          <w:rStyle w:val="FontStyle18"/>
          <w:sz w:val="26"/>
          <w:szCs w:val="26"/>
          <w:lang w:val="en-US" w:eastAsia="ru-RU" w:bidi="ar-SA"/>
        </w:rPr>
        <w:t>131</w:t>
      </w:r>
      <w:r>
        <w:rPr>
          <w:rStyle w:val="FontStyle18"/>
          <w:sz w:val="26"/>
          <w:szCs w:val="26"/>
          <w:lang w:val="en-US" w:eastAsia="ru-RU" w:bidi="ar-SA"/>
        </w:rPr>
        <w:t xml:space="preserve"> «</w:t>
      </w:r>
      <w:r>
        <w:rPr>
          <w:rStyle w:val="FontStyle18"/>
          <w:sz w:val="26"/>
          <w:szCs w:val="26"/>
          <w:lang w:val="ru-RU" w:eastAsia="ru-RU" w:bidi="ar-SA"/>
        </w:rPr>
        <w:t xml:space="preserve">Об утверждении </w:t>
      </w:r>
      <w:r>
        <w:rPr>
          <w:rStyle w:val="FontStyle18"/>
          <w:sz w:val="26"/>
          <w:szCs w:val="26"/>
          <w:lang w:val="en-US" w:eastAsia="ru-RU" w:bidi="ar-SA"/>
        </w:rPr>
        <w:t xml:space="preserve">правил землепользования и застройки </w:t>
      </w:r>
      <w:r>
        <w:rPr>
          <w:rStyle w:val="FontStyle18"/>
          <w:sz w:val="26"/>
          <w:szCs w:val="26"/>
          <w:lang w:val="ru-RU" w:eastAsia="ru-RU" w:bidi="ar-SA"/>
        </w:rPr>
        <w:t>У</w:t>
      </w:r>
      <w:r>
        <w:rPr>
          <w:rStyle w:val="FontStyle18"/>
          <w:sz w:val="26"/>
          <w:szCs w:val="26"/>
          <w:lang w:val="ru-RU" w:eastAsia="ru-RU" w:bidi="ar-SA"/>
        </w:rPr>
        <w:t>ватского</w:t>
      </w:r>
      <w:r>
        <w:rPr>
          <w:rStyle w:val="FontStyle18"/>
          <w:sz w:val="26"/>
          <w:szCs w:val="26"/>
          <w:lang w:val="en-US" w:eastAsia="ru-RU" w:bidi="ar-SA"/>
        </w:rPr>
        <w:t xml:space="preserve"> сельского поселения»</w:t>
      </w:r>
      <w:r>
        <w:rPr>
          <w:rStyle w:val="FontStyle18"/>
          <w:sz w:val="26"/>
          <w:szCs w:val="26"/>
          <w:lang w:val="en-US" w:eastAsia="ru-RU" w:bidi="ar-SA"/>
        </w:rPr>
        <w:t xml:space="preserve">, </w:t>
      </w:r>
      <w:r>
        <w:rPr>
          <w:rStyle w:val="FontStyle18"/>
          <w:sz w:val="26"/>
          <w:szCs w:val="26"/>
          <w:lang w:val="ru-RU" w:eastAsia="ru-RU" w:bidi="ar-SA"/>
        </w:rPr>
        <w:t xml:space="preserve">Уставом Уватского муниципального района Тюменской области, </w:t>
      </w:r>
      <w:r>
        <w:rPr>
          <w:rStyle w:val="FontStyle18"/>
          <w:b w:val="false"/>
          <w:bCs w:val="false"/>
          <w:sz w:val="26"/>
          <w:szCs w:val="26"/>
          <w:lang w:val="en-US" w:eastAsia="ru-RU" w:bidi="ar-SA"/>
        </w:rPr>
        <w:t>Положени</w:t>
      </w:r>
      <w:r>
        <w:rPr>
          <w:rStyle w:val="FontStyle18"/>
          <w:b w:val="false"/>
          <w:bCs w:val="false"/>
          <w:sz w:val="26"/>
          <w:szCs w:val="26"/>
          <w:lang w:val="ru-RU" w:eastAsia="ru-RU" w:bidi="ar-SA"/>
        </w:rPr>
        <w:t>ем</w:t>
      </w:r>
      <w:r>
        <w:rPr>
          <w:rStyle w:val="FontStyle18"/>
          <w:b w:val="false"/>
          <w:bCs w:val="false"/>
          <w:sz w:val="26"/>
          <w:szCs w:val="26"/>
          <w:lang w:val="en-US" w:eastAsia="ru-RU" w:bidi="ar-SA"/>
        </w:rPr>
        <w:t xml:space="preserve"> о порядке организации и проведения публичных слушаний, общественных обсуждений в Уватском муниципальном районе по вопросам градостроительной деятельности</w:t>
      </w:r>
      <w:r>
        <w:rPr>
          <w:rStyle w:val="FontStyle18"/>
          <w:sz w:val="26"/>
          <w:szCs w:val="26"/>
          <w:lang w:val="en-US" w:eastAsia="ru-RU" w:bidi="ar-SA"/>
        </w:rPr>
        <w:t>, утвержденным решением Думы Уватского муниципального района от 2</w:t>
      </w:r>
      <w:r>
        <w:rPr>
          <w:rStyle w:val="FontStyle18"/>
          <w:sz w:val="26"/>
          <w:szCs w:val="26"/>
          <w:lang w:val="en-US" w:eastAsia="ru-RU" w:bidi="ar-SA"/>
        </w:rPr>
        <w:t>6</w:t>
      </w:r>
      <w:r>
        <w:rPr>
          <w:rStyle w:val="FontStyle18"/>
          <w:sz w:val="26"/>
          <w:szCs w:val="26"/>
          <w:lang w:val="en-US" w:eastAsia="ru-RU" w:bidi="ar-SA"/>
        </w:rPr>
        <w:t>.06.201</w:t>
      </w:r>
      <w:r>
        <w:rPr>
          <w:rStyle w:val="FontStyle18"/>
          <w:sz w:val="26"/>
          <w:szCs w:val="26"/>
          <w:lang w:val="en-US" w:eastAsia="ru-RU" w:bidi="ar-SA"/>
        </w:rPr>
        <w:t>8</w:t>
      </w:r>
      <w:r>
        <w:rPr>
          <w:rStyle w:val="FontStyle18"/>
          <w:sz w:val="26"/>
          <w:szCs w:val="26"/>
          <w:lang w:val="en-US" w:eastAsia="ru-RU" w:bidi="ar-SA"/>
        </w:rPr>
        <w:t xml:space="preserve"> № </w:t>
      </w:r>
      <w:r>
        <w:rPr>
          <w:rStyle w:val="FontStyle18"/>
          <w:sz w:val="26"/>
          <w:szCs w:val="26"/>
          <w:lang w:val="en-US" w:eastAsia="ru-RU" w:bidi="ar-SA"/>
        </w:rPr>
        <w:t>260,</w:t>
      </w:r>
      <w:r>
        <w:rPr>
          <w:rStyle w:val="FontStyle18"/>
          <w:sz w:val="26"/>
          <w:szCs w:val="26"/>
          <w:lang w:val="ru-RU" w:eastAsia="ru-RU" w:bidi="ar-SA"/>
        </w:rPr>
        <w:t xml:space="preserve"> Постановлением администрации Уватского муниципального района от 11.02.2013 № 8 «</w:t>
      </w:r>
      <w:r>
        <w:rPr>
          <w:rStyle w:val="FontStyle18"/>
          <w:sz w:val="26"/>
          <w:szCs w:val="26"/>
          <w:lang w:val="ru-RU" w:eastAsia="ru-RU" w:bidi="ar-SA"/>
        </w:rPr>
        <w:t>Об утверждении Положения</w:t>
      </w:r>
      <w:r>
        <w:rPr>
          <w:rStyle w:val="FontStyle18"/>
          <w:sz w:val="26"/>
          <w:szCs w:val="26"/>
          <w:lang w:val="ru-RU" w:eastAsia="ru-RU" w:bidi="ar-SA"/>
        </w:rPr>
        <w:t xml:space="preserve"> о комиссии по подготовке проекта правил землепользования и застройки сельских поселений и межселенных территорий Уватского муниципального района», </w:t>
      </w:r>
      <w:r>
        <w:rPr>
          <w:rStyle w:val="FontStyle18"/>
          <w:sz w:val="26"/>
          <w:szCs w:val="26"/>
          <w:lang w:val="ru-RU" w:eastAsia="ru-RU" w:bidi="ar-SA"/>
        </w:rPr>
        <w:t>Постановлением администрации Уватского муниципального от 29.01.2018 № 9 «</w:t>
      </w:r>
      <w:r>
        <w:rPr>
          <w:rStyle w:val="FontStyle18"/>
          <w:color w:val="000000"/>
          <w:sz w:val="26"/>
          <w:szCs w:val="26"/>
          <w:lang w:val="ru-RU" w:eastAsia="ru-RU" w:bidi="ar-SA"/>
        </w:rPr>
        <w:t xml:space="preserve">Об утверждении административного регламента предоставления </w:t>
      </w:r>
      <w:r>
        <w:rPr>
          <w:rFonts w:cs="Arial"/>
          <w:color w:val="000000"/>
          <w:sz w:val="26"/>
          <w:szCs w:val="26"/>
          <w:lang w:val="ru-RU"/>
        </w:rPr>
        <w:t>муниципальной услуги «Предоставление разрешения на отклонение от предельных параметров разрешенного строительства, реконструкции объекта капитального строительства»</w:t>
      </w:r>
      <w:r>
        <w:rPr>
          <w:rFonts w:cs="Arial"/>
          <w:sz w:val="26"/>
          <w:szCs w:val="26"/>
        </w:rPr>
        <w:t xml:space="preserve">, содержащихся в заключении </w:t>
      </w:r>
      <w:r>
        <w:rPr>
          <w:rFonts w:cs="Arial"/>
          <w:sz w:val="26"/>
          <w:szCs w:val="26"/>
          <w:lang w:val="ru-RU"/>
        </w:rPr>
        <w:t xml:space="preserve">о результатах </w:t>
      </w:r>
      <w:r>
        <w:rPr>
          <w:rFonts w:cs="Arial"/>
          <w:sz w:val="26"/>
          <w:szCs w:val="26"/>
          <w:lang w:val="ru-RU"/>
        </w:rPr>
        <w:t>общественных обсуждений</w:t>
      </w:r>
      <w:r>
        <w:rPr>
          <w:rFonts w:cs="Arial"/>
          <w:sz w:val="26"/>
          <w:szCs w:val="26"/>
          <w:lang w:val="ru-RU"/>
        </w:rPr>
        <w:t xml:space="preserve"> </w:t>
      </w:r>
      <w:r>
        <w:rPr>
          <w:rFonts w:cs="Arial"/>
          <w:sz w:val="26"/>
          <w:szCs w:val="26"/>
        </w:rPr>
        <w:t xml:space="preserve">от </w:t>
      </w:r>
      <w:r>
        <w:rPr>
          <w:rFonts w:cs="Arial"/>
          <w:sz w:val="26"/>
          <w:szCs w:val="26"/>
        </w:rPr>
        <w:t>26</w:t>
      </w:r>
      <w:r>
        <w:rPr>
          <w:rFonts w:cs="Arial"/>
          <w:sz w:val="26"/>
          <w:szCs w:val="26"/>
        </w:rPr>
        <w:t>.</w:t>
      </w:r>
      <w:r>
        <w:rPr>
          <w:rFonts w:cs="Arial"/>
          <w:sz w:val="26"/>
          <w:szCs w:val="26"/>
        </w:rPr>
        <w:t>0</w:t>
      </w:r>
      <w:r>
        <w:rPr>
          <w:rFonts w:cs="Arial"/>
          <w:sz w:val="26"/>
          <w:szCs w:val="26"/>
        </w:rPr>
        <w:t>4</w:t>
      </w:r>
      <w:r>
        <w:rPr>
          <w:rFonts w:cs="Arial"/>
          <w:sz w:val="26"/>
          <w:szCs w:val="26"/>
        </w:rPr>
        <w:t>.20</w:t>
      </w:r>
      <w:r>
        <w:rPr>
          <w:rFonts w:cs="Arial"/>
          <w:sz w:val="26"/>
          <w:szCs w:val="26"/>
        </w:rPr>
        <w:t>2</w:t>
      </w:r>
      <w:r>
        <w:rPr>
          <w:rFonts w:cs="Arial"/>
          <w:sz w:val="26"/>
          <w:szCs w:val="26"/>
        </w:rPr>
        <w:t>1</w:t>
      </w:r>
      <w:r>
        <w:rPr>
          <w:rFonts w:eastAsia="Times New Roman" w:cs="Arial"/>
          <w:sz w:val="26"/>
          <w:szCs w:val="26"/>
          <w:lang w:eastAsia="ru-RU"/>
        </w:rPr>
        <w:t>:</w:t>
      </w:r>
    </w:p>
    <w:p>
      <w:pPr>
        <w:pStyle w:val="Normal"/>
        <w:widowControl/>
        <w:bidi w:val="0"/>
        <w:spacing w:lineRule="auto" w:line="276" w:before="57" w:after="57"/>
        <w:ind w:left="0" w:right="0" w:firstLine="567"/>
        <w:jc w:val="both"/>
        <w:rPr/>
      </w:pPr>
      <w:r>
        <w:rPr>
          <w:rFonts w:eastAsia="Times New Roman" w:cs="Arial"/>
          <w:sz w:val="26"/>
          <w:szCs w:val="26"/>
          <w:lang w:eastAsia="ru-RU"/>
        </w:rPr>
        <w:t xml:space="preserve">1. </w:t>
      </w:r>
      <w:r>
        <w:rPr>
          <w:rFonts w:eastAsia="Times New Roman" w:cs="Arial"/>
          <w:sz w:val="26"/>
          <w:szCs w:val="26"/>
          <w:lang w:val="ru-RU" w:eastAsia="ru-RU"/>
        </w:rPr>
        <w:t>Предоставить</w:t>
      </w:r>
      <w:r>
        <w:rPr>
          <w:rFonts w:eastAsia="Times New Roman" w:cs="Arial"/>
          <w:sz w:val="26"/>
          <w:szCs w:val="26"/>
          <w:lang w:eastAsia="ru-RU"/>
        </w:rPr>
        <w:t xml:space="preserve"> </w:t>
      </w:r>
      <w:r>
        <w:rPr>
          <w:rFonts w:eastAsia="Times New Roman" w:cs="Arial"/>
          <w:sz w:val="26"/>
          <w:szCs w:val="26"/>
          <w:lang w:val="ru-RU" w:eastAsia="ru-RU"/>
        </w:rPr>
        <w:t>Алексеенко Андрею Николаевичу</w:t>
      </w:r>
      <w:r>
        <w:rPr>
          <w:rFonts w:eastAsia="Times New Roman" w:cs="Arial"/>
          <w:sz w:val="26"/>
          <w:szCs w:val="26"/>
          <w:lang w:val="ru-RU" w:eastAsia="ru-RU"/>
        </w:rPr>
        <w:t xml:space="preserve"> </w:t>
      </w:r>
      <w:r>
        <w:rPr>
          <w:rFonts w:eastAsia="Times New Roman" w:cs="Arial"/>
          <w:i w:val="false"/>
          <w:iCs w:val="false"/>
          <w:sz w:val="26"/>
          <w:szCs w:val="26"/>
          <w:lang w:val="ru-RU" w:eastAsia="ru-RU"/>
        </w:rPr>
        <w:t>разрешени</w:t>
      </w:r>
      <w:r>
        <w:rPr>
          <w:rFonts w:eastAsia="Times New Roman" w:cs="Arial"/>
          <w:i w:val="false"/>
          <w:iCs w:val="false"/>
          <w:sz w:val="26"/>
          <w:szCs w:val="26"/>
          <w:lang w:val="ru-RU" w:eastAsia="ru-RU"/>
        </w:rPr>
        <w:t>е</w:t>
      </w:r>
      <w:r>
        <w:rPr>
          <w:rFonts w:eastAsia="Times New Roman" w:cs="Arial"/>
          <w:i w:val="false"/>
          <w:iCs w:val="false"/>
          <w:sz w:val="26"/>
          <w:szCs w:val="26"/>
          <w:lang w:val="ru-RU" w:eastAsia="ru-RU"/>
        </w:rPr>
        <w:t xml:space="preserve"> 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 xml:space="preserve">на 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 xml:space="preserve">отклонение от предельных параметров разрешенного строительства, реконструкции объекта капитального строительства, 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 xml:space="preserve">расположенного на земельном участке с кадастровым номером 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>72:18:0601005:217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>, расположенного по адресу: Тюменская область, Уватский район, с. Уват, ул.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>Ленина, 108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 xml:space="preserve">, 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 xml:space="preserve">определив 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>нулевой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 xml:space="preserve"> отступ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>ы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 xml:space="preserve"> от границ земельного участка в точках:</w:t>
      </w:r>
    </w:p>
    <w:p>
      <w:pPr>
        <w:pStyle w:val="Style21"/>
        <w:bidi w:val="0"/>
        <w:spacing w:lineRule="auto" w:line="276" w:before="57" w:after="57"/>
        <w:ind w:left="0" w:right="0" w:firstLine="708"/>
        <w:jc w:val="both"/>
        <w:rPr>
          <w:sz w:val="26"/>
        </w:rPr>
      </w:pPr>
      <w:r>
        <w:rPr>
          <w:sz w:val="26"/>
        </w:rPr>
        <w:t>X548 059,58/Y491 503,94 и X548 061,04/Y491 475,77;</w:t>
      </w:r>
    </w:p>
    <w:p>
      <w:pPr>
        <w:pStyle w:val="Style21"/>
        <w:bidi w:val="0"/>
        <w:spacing w:lineRule="auto" w:line="276" w:before="57" w:after="57"/>
        <w:ind w:left="0" w:right="0" w:firstLine="708"/>
        <w:jc w:val="both"/>
        <w:rPr>
          <w:sz w:val="26"/>
        </w:rPr>
      </w:pPr>
      <w:r>
        <w:rPr>
          <w:sz w:val="26"/>
        </w:rPr>
        <w:t>X548 061,04/Y491 475,77 и X548 088,99/Y491 472,17.</w:t>
      </w:r>
    </w:p>
    <w:p>
      <w:pPr>
        <w:pStyle w:val="Style21"/>
        <w:bidi w:val="0"/>
        <w:spacing w:lineRule="auto" w:line="276" w:before="57" w:after="57"/>
        <w:ind w:left="0" w:right="0" w:hanging="0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   </w:t>
      </w:r>
      <w:r>
        <w:rPr>
          <w:sz w:val="26"/>
          <w:szCs w:val="26"/>
          <w:lang w:val="ru-RU"/>
        </w:rPr>
        <w:t>2</w:t>
      </w:r>
      <w:r>
        <w:rPr>
          <w:sz w:val="26"/>
          <w:szCs w:val="26"/>
          <w:lang w:val="ru-RU"/>
        </w:rPr>
        <w:t xml:space="preserve">. </w:t>
      </w:r>
      <w:r>
        <w:rPr>
          <w:sz w:val="26"/>
          <w:szCs w:val="26"/>
          <w:lang w:val="ru-RU"/>
        </w:rPr>
        <w:t>Управлению градостроительной деятельности и муниципального хозяйства администрации Уватского муниципального района в течении семи дней со дня принятия настоящего постановления:</w:t>
      </w:r>
    </w:p>
    <w:p>
      <w:pPr>
        <w:pStyle w:val="Normal"/>
        <w:widowControl/>
        <w:bidi w:val="0"/>
        <w:spacing w:lineRule="auto" w:line="276" w:before="57" w:after="57"/>
        <w:ind w:left="0" w:right="0" w:firstLine="567"/>
        <w:jc w:val="both"/>
        <w:rPr>
          <w:rFonts w:ascii="Arial" w:hAnsi="Arial"/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>а) о</w:t>
      </w:r>
      <w:r>
        <w:rPr>
          <w:rFonts w:cs="Arial"/>
          <w:sz w:val="26"/>
          <w:szCs w:val="26"/>
          <w:lang w:val="ru-RU" w:eastAsia="ru-RU" w:bidi="ar-SA"/>
        </w:rPr>
        <w:t xml:space="preserve">публиковать </w:t>
      </w:r>
      <w:r>
        <w:rPr>
          <w:rFonts w:cs="Arial"/>
          <w:sz w:val="26"/>
          <w:szCs w:val="26"/>
          <w:lang w:val="ru-RU" w:eastAsia="ru-RU" w:bidi="ar-SA"/>
        </w:rPr>
        <w:t>постановление</w:t>
      </w:r>
      <w:r>
        <w:rPr>
          <w:rFonts w:cs="Arial"/>
          <w:sz w:val="26"/>
          <w:szCs w:val="26"/>
          <w:lang w:val="ru-RU" w:eastAsia="ru-RU" w:bidi="ar-SA"/>
        </w:rPr>
        <w:t xml:space="preserve"> в газете «Уватские известия»;</w:t>
      </w:r>
    </w:p>
    <w:p>
      <w:pPr>
        <w:pStyle w:val="Normal"/>
        <w:widowControl/>
        <w:bidi w:val="0"/>
        <w:spacing w:lineRule="auto" w:line="276" w:before="57" w:after="57"/>
        <w:ind w:left="0" w:right="0" w:firstLine="567"/>
        <w:jc w:val="both"/>
        <w:rPr>
          <w:rFonts w:ascii="Arial" w:hAnsi="Arial"/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 xml:space="preserve">б) </w:t>
      </w:r>
      <w:r>
        <w:rPr>
          <w:rFonts w:cs="Arial"/>
          <w:sz w:val="26"/>
          <w:szCs w:val="26"/>
          <w:lang w:val="ru-RU" w:eastAsia="ru-RU" w:bidi="ar-SA"/>
        </w:rPr>
        <w:t>разместить на официальном сайте Уватского муниципального района в сети Интернет.</w:t>
      </w:r>
    </w:p>
    <w:p>
      <w:pPr>
        <w:pStyle w:val="Normal"/>
        <w:widowControl/>
        <w:bidi w:val="0"/>
        <w:spacing w:lineRule="auto" w:line="276" w:before="57" w:after="57"/>
        <w:ind w:left="0" w:right="0" w:firstLine="567"/>
        <w:jc w:val="both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>3</w:t>
      </w:r>
      <w:r>
        <w:rPr>
          <w:sz w:val="26"/>
          <w:szCs w:val="26"/>
          <w:lang w:val="ru-RU"/>
        </w:rPr>
        <w:t xml:space="preserve">. </w:t>
      </w:r>
      <w:r>
        <w:rPr>
          <w:rFonts w:cs="Arial"/>
          <w:sz w:val="26"/>
          <w:szCs w:val="26"/>
          <w:lang w:val="ru-RU" w:eastAsia="ru-RU" w:bidi="ar-SA"/>
        </w:rPr>
        <w:t xml:space="preserve">Настоящее </w:t>
      </w:r>
      <w:r>
        <w:rPr>
          <w:rFonts w:cs="Arial"/>
          <w:sz w:val="26"/>
          <w:szCs w:val="26"/>
          <w:lang w:val="ru-RU" w:eastAsia="ru-RU" w:bidi="ar-SA"/>
        </w:rPr>
        <w:t>постановление</w:t>
      </w:r>
      <w:r>
        <w:rPr>
          <w:rFonts w:cs="Arial"/>
          <w:sz w:val="26"/>
          <w:szCs w:val="26"/>
          <w:lang w:val="ru-RU" w:eastAsia="ru-RU" w:bidi="ar-SA"/>
        </w:rPr>
        <w:t xml:space="preserve"> вступает в силу со дня его опубликования.</w:t>
      </w:r>
    </w:p>
    <w:p>
      <w:pPr>
        <w:pStyle w:val="Normal"/>
        <w:widowControl/>
        <w:bidi w:val="0"/>
        <w:spacing w:lineRule="auto" w:line="276" w:before="57" w:after="57"/>
        <w:ind w:left="0" w:right="0" w:firstLine="567"/>
        <w:jc w:val="both"/>
        <w:rPr/>
      </w:pPr>
      <w:r>
        <w:rPr>
          <w:rStyle w:val="FontStyle18"/>
          <w:rFonts w:cs="Arial"/>
          <w:iCs/>
          <w:sz w:val="26"/>
          <w:szCs w:val="26"/>
          <w:lang w:val="ru-RU" w:eastAsia="ru-RU" w:bidi="ar-SA"/>
        </w:rPr>
        <w:t>4</w:t>
      </w:r>
      <w:r>
        <w:rPr>
          <w:rStyle w:val="FontStyle18"/>
          <w:rFonts w:cs="Arial"/>
          <w:iCs/>
          <w:sz w:val="26"/>
          <w:szCs w:val="26"/>
          <w:lang w:val="ru-RU" w:eastAsia="ru-RU" w:bidi="ar-SA"/>
        </w:rPr>
        <w:t xml:space="preserve">. </w:t>
      </w:r>
      <w:r>
        <w:rPr>
          <w:rStyle w:val="FontStyle18"/>
          <w:iCs/>
          <w:sz w:val="26"/>
          <w:szCs w:val="26"/>
          <w:lang w:val="ru-RU" w:eastAsia="ru-RU" w:bidi="ar-SA"/>
        </w:rPr>
        <w:t>Контроль  исполнени</w:t>
      </w:r>
      <w:r>
        <w:rPr>
          <w:rStyle w:val="FontStyle18"/>
          <w:iCs/>
          <w:sz w:val="26"/>
          <w:szCs w:val="26"/>
          <w:lang w:val="ru-RU" w:eastAsia="ru-RU" w:bidi="ar-SA"/>
        </w:rPr>
        <w:t>я</w:t>
      </w:r>
      <w:r>
        <w:rPr>
          <w:rStyle w:val="FontStyle18"/>
          <w:iCs/>
          <w:sz w:val="26"/>
          <w:szCs w:val="26"/>
          <w:lang w:val="ru-RU" w:eastAsia="ru-RU" w:bidi="ar-SA"/>
        </w:rPr>
        <w:t xml:space="preserve"> настоящего </w:t>
      </w:r>
      <w:r>
        <w:rPr>
          <w:rStyle w:val="FontStyle18"/>
          <w:iCs/>
          <w:sz w:val="26"/>
          <w:szCs w:val="26"/>
          <w:lang w:val="ru-RU" w:eastAsia="ru-RU" w:bidi="ar-SA"/>
        </w:rPr>
        <w:t>постановления</w:t>
      </w:r>
      <w:r>
        <w:rPr>
          <w:rStyle w:val="FontStyle18"/>
          <w:iCs/>
          <w:sz w:val="26"/>
          <w:szCs w:val="26"/>
          <w:lang w:val="ru-RU" w:eastAsia="ru-RU" w:bidi="ar-SA"/>
        </w:rPr>
        <w:t xml:space="preserve"> </w:t>
      </w:r>
      <w:r>
        <w:rPr>
          <w:rStyle w:val="FontStyle18"/>
          <w:iCs/>
          <w:sz w:val="26"/>
          <w:szCs w:val="26"/>
          <w:lang w:val="ru-RU" w:eastAsia="ru-RU" w:bidi="ar-SA"/>
        </w:rPr>
        <w:t>возложить на первого заместитель главы администрации Уватского муниципального района</w:t>
      </w:r>
      <w:r>
        <w:rPr>
          <w:rStyle w:val="FontStyle18"/>
          <w:iCs/>
          <w:sz w:val="26"/>
          <w:szCs w:val="26"/>
          <w:lang w:val="ru-RU" w:eastAsia="ru-RU" w:bidi="ar-SA"/>
        </w:rPr>
        <w:t>.</w:t>
      </w:r>
    </w:p>
    <w:p>
      <w:pPr>
        <w:pStyle w:val="Normal"/>
        <w:widowControl/>
        <w:bidi w:val="0"/>
        <w:spacing w:lineRule="auto" w:line="276" w:before="57" w:after="57"/>
        <w:ind w:left="0" w:right="0" w:firstLine="737"/>
        <w:jc w:val="both"/>
        <w:rPr>
          <w:rStyle w:val="FontStyle18"/>
          <w:rFonts w:ascii="Arial" w:hAnsi="Arial"/>
          <w:iCs/>
          <w:sz w:val="26"/>
          <w:szCs w:val="26"/>
          <w:lang w:val="ru-RU" w:eastAsia="ru-RU" w:bidi="ar-SA"/>
        </w:rPr>
      </w:pPr>
      <w:r>
        <w:rPr/>
      </w:r>
    </w:p>
    <w:p>
      <w:pPr>
        <w:pStyle w:val="Western"/>
        <w:bidi w:val="0"/>
        <w:spacing w:lineRule="auto" w:line="276" w:before="57" w:after="57"/>
        <w:ind w:left="0" w:right="0" w:hanging="0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  <w:t>Глава</w:t>
      </w:r>
      <w:r>
        <w:rPr>
          <w:rFonts w:cs="Arial" w:ascii="Arial" w:hAnsi="Arial"/>
          <w:sz w:val="26"/>
          <w:szCs w:val="26"/>
          <w:lang w:val="ru-RU"/>
        </w:rPr>
        <w:t xml:space="preserve">                                                                                                       </w:t>
      </w:r>
      <w:r>
        <w:rPr>
          <w:rFonts w:cs="Arial" w:ascii="Arial" w:hAnsi="Arial"/>
          <w:sz w:val="26"/>
          <w:szCs w:val="26"/>
          <w:lang w:val="ru-RU"/>
        </w:rPr>
        <w:t>С.Г. Путмин</w:t>
      </w:r>
    </w:p>
    <w:sectPr>
      <w:headerReference w:type="default" r:id="rId3"/>
      <w:footerReference w:type="default" r:id="rId4"/>
      <w:type w:val="nextPage"/>
      <w:pgSz w:w="11906" w:h="16838"/>
      <w:pgMar w:left="1701" w:right="567" w:header="120" w:top="744" w:footer="171" w:bottom="602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Western">
    <w:name w:val="western"/>
    <w:basedOn w:val="Normal"/>
    <w:qFormat/>
    <w:pPr>
      <w:spacing w:lineRule="auto" w:line="288" w:before="280" w:after="142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462</TotalTime>
  <Application>LibreOffice/5.3.0.3$Windows_x86 LibreOffice_project/7074905676c47b82bbcfbea1aeefc84afe1c50e1</Application>
  <Pages>2</Pages>
  <Words>289</Words>
  <Characters>2267</Characters>
  <CharactersWithSpaces>2655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2020-07-20T14:25:43Z</cp:lastPrinted>
  <dcterms:modified xsi:type="dcterms:W3CDTF">2021-04-28T14:58:54Z</dcterms:modified>
  <cp:revision>195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